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B6DF" w14:textId="77777777" w:rsidR="00CA10FD" w:rsidRDefault="00CA10FD" w:rsidP="00CA10FD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B7A4910" w14:textId="3E84111B" w:rsidR="00BF7578" w:rsidRDefault="00CA10FD" w:rsidP="00CA10FD">
      <w:pPr>
        <w:spacing w:after="0" w:line="240" w:lineRule="auto"/>
        <w:jc w:val="center"/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PROPUESTA PARA CONFIGURAR PÁGINA WEB: </w:t>
      </w:r>
      <w:hyperlink r:id="rId7" w:history="1">
        <w:r w:rsidR="00120412" w:rsidRPr="00054325">
          <w:rPr>
            <w:rStyle w:val="Hipervnculo"/>
            <w:rFonts w:ascii="Calibri Light" w:eastAsia="Calibri" w:hAnsi="Calibri Light" w:cs="Calibri Light"/>
            <w:b/>
            <w:bCs/>
            <w:sz w:val="24"/>
            <w:szCs w:val="24"/>
          </w:rPr>
          <w:t>www.caimi.cl</w:t>
        </w:r>
      </w:hyperlink>
    </w:p>
    <w:p w14:paraId="34A36986" w14:textId="77777777" w:rsidR="003579AC" w:rsidRPr="00782A70" w:rsidRDefault="003579AC" w:rsidP="00CA10FD">
      <w:pPr>
        <w:spacing w:after="0" w:line="240" w:lineRule="auto"/>
        <w:jc w:val="center"/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</w:pPr>
    </w:p>
    <w:p w14:paraId="48CD1CDB" w14:textId="77777777" w:rsidR="00CA10FD" w:rsidRPr="00782A70" w:rsidRDefault="00CA10FD" w:rsidP="00CA10FD">
      <w:pPr>
        <w:spacing w:after="0" w:line="240" w:lineRule="auto"/>
        <w:jc w:val="center"/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LEY N°20.393 SOBRE RESPONSABILIDAD PENAL DE LAS PERSONAS JURÍDICAS</w:t>
      </w:r>
    </w:p>
    <w:p w14:paraId="7FD8E40F" w14:textId="77777777" w:rsidR="00CA10FD" w:rsidRPr="00782A70" w:rsidRDefault="00CA10FD" w:rsidP="00CA10FD">
      <w:pPr>
        <w:spacing w:after="0" w:line="240" w:lineRule="auto"/>
        <w:jc w:val="center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3EB1FFDF" w14:textId="77777777" w:rsidR="00CA10FD" w:rsidRPr="00782A70" w:rsidRDefault="00CA10FD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4DB1E18E" w14:textId="3B3CE308" w:rsidR="00CA10FD" w:rsidRDefault="00CA10FD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Con el objeto de poder avanzar en el desarrollo del Diseño e Implementación del Modelo de Prevención de Delitos (MPD), se entrega a continuación la estructura de la configuración que debiera considerarse a fin de dar cumplimiento a la normativa</w:t>
      </w:r>
      <w:r w:rsidR="003579AC" w:rsidRPr="00782A70">
        <w:rPr>
          <w:rFonts w:ascii="Calibri Light" w:eastAsia="Calibri" w:hAnsi="Calibri Light" w:cs="Calibri Light"/>
          <w:color w:val="002060"/>
          <w:sz w:val="24"/>
          <w:szCs w:val="24"/>
        </w:rPr>
        <w:t>, a través de la WEB</w:t>
      </w:r>
      <w:r w:rsidR="005D5BCD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y de la Intranet</w:t>
      </w:r>
      <w:r w:rsidR="003579AC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de </w:t>
      </w:r>
      <w:r w:rsidR="00120412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CAÍMI</w:t>
      </w:r>
      <w:r w:rsidR="00165175">
        <w:rPr>
          <w:rFonts w:ascii="Calibri Light" w:eastAsia="Calibri" w:hAnsi="Calibri Light" w:cs="Calibri Light"/>
          <w:color w:val="002060"/>
          <w:sz w:val="24"/>
          <w:szCs w:val="24"/>
        </w:rPr>
        <w:t>.</w:t>
      </w:r>
    </w:p>
    <w:p w14:paraId="12957606" w14:textId="3B178042" w:rsidR="00165175" w:rsidRPr="00782A70" w:rsidRDefault="00165175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739EC872" w14:textId="193D6260" w:rsidR="007220BD" w:rsidRDefault="005D5BCD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En la página principal</w:t>
      </w:r>
      <w:r w:rsidR="001746B0">
        <w:rPr>
          <w:rFonts w:ascii="Calibri Light" w:eastAsia="Calibri" w:hAnsi="Calibri Light" w:cs="Calibri Light"/>
          <w:color w:val="002060"/>
          <w:sz w:val="24"/>
          <w:szCs w:val="24"/>
        </w:rPr>
        <w:t>,</w:t>
      </w: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en </w:t>
      </w:r>
      <w:r w:rsidR="000C06EE" w:rsidRPr="00782A70">
        <w:rPr>
          <w:rFonts w:ascii="Calibri Light" w:eastAsia="Calibri" w:hAnsi="Calibri Light" w:cs="Calibri Light"/>
          <w:color w:val="002060"/>
          <w:sz w:val="24"/>
          <w:szCs w:val="24"/>
        </w:rPr>
        <w:t>la parte superior</w:t>
      </w: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, </w:t>
      </w:r>
      <w:r w:rsidR="0050341F">
        <w:rPr>
          <w:rFonts w:ascii="Calibri Light" w:eastAsia="Calibri" w:hAnsi="Calibri Light" w:cs="Calibri Light"/>
          <w:color w:val="002060"/>
          <w:sz w:val="24"/>
          <w:szCs w:val="24"/>
        </w:rPr>
        <w:t xml:space="preserve">se encuentran </w:t>
      </w:r>
      <w:r w:rsidR="001746B0">
        <w:rPr>
          <w:rFonts w:ascii="Calibri Light" w:eastAsia="Calibri" w:hAnsi="Calibri Light" w:cs="Calibri Light"/>
          <w:color w:val="002060"/>
          <w:sz w:val="24"/>
          <w:szCs w:val="24"/>
        </w:rPr>
        <w:t>las distintas alternativas de navegación a través de la página</w:t>
      </w: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. </w:t>
      </w:r>
    </w:p>
    <w:p w14:paraId="0A2C941F" w14:textId="6B3B20C8" w:rsidR="008B71D4" w:rsidRDefault="008B71D4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2F3D8A8A" w14:textId="509D4141" w:rsidR="008B71D4" w:rsidRDefault="001F508B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>E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l 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>m</w:t>
      </w:r>
      <w:r w:rsidR="008B71D4">
        <w:rPr>
          <w:rFonts w:ascii="Calibri Light" w:eastAsia="Calibri" w:hAnsi="Calibri Light" w:cs="Calibri Light"/>
          <w:color w:val="002060"/>
          <w:sz w:val="24"/>
          <w:szCs w:val="24"/>
        </w:rPr>
        <w:t>enú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 desplegado en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</w:t>
      </w:r>
      <w:r w:rsidR="008B71D4">
        <w:rPr>
          <w:rFonts w:ascii="Calibri Light" w:eastAsia="Calibri" w:hAnsi="Calibri Light" w:cs="Calibri Light"/>
          <w:color w:val="002060"/>
          <w:sz w:val="24"/>
          <w:szCs w:val="24"/>
        </w:rPr>
        <w:t xml:space="preserve">la pantalla </w:t>
      </w:r>
      <w:r w:rsidR="000869D6">
        <w:rPr>
          <w:rFonts w:ascii="Calibri Light" w:eastAsia="Calibri" w:hAnsi="Calibri Light" w:cs="Calibri Light"/>
          <w:color w:val="002060"/>
          <w:sz w:val="24"/>
          <w:szCs w:val="24"/>
        </w:rPr>
        <w:t xml:space="preserve">presenta 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>varias</w:t>
      </w:r>
      <w:r w:rsidR="008B71D4">
        <w:rPr>
          <w:rFonts w:ascii="Calibri Light" w:eastAsia="Calibri" w:hAnsi="Calibri Light" w:cs="Calibri Light"/>
          <w:color w:val="002060"/>
          <w:sz w:val="24"/>
          <w:szCs w:val="24"/>
        </w:rPr>
        <w:t xml:space="preserve"> alternativas de 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pestañas del tipo </w:t>
      </w:r>
      <w:r w:rsidR="001B4C2E">
        <w:rPr>
          <w:rFonts w:ascii="Calibri Light" w:eastAsia="Calibri" w:hAnsi="Calibri Light" w:cs="Calibri Light"/>
          <w:color w:val="002060"/>
          <w:sz w:val="24"/>
          <w:szCs w:val="24"/>
        </w:rPr>
        <w:t xml:space="preserve">societario, 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>comercial</w:t>
      </w:r>
      <w:r w:rsidR="00615BAB">
        <w:rPr>
          <w:rFonts w:ascii="Calibri Light" w:eastAsia="Calibri" w:hAnsi="Calibri Light" w:cs="Calibri Light"/>
          <w:color w:val="002060"/>
          <w:sz w:val="24"/>
          <w:szCs w:val="24"/>
        </w:rPr>
        <w:t>, de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financiamiento</w:t>
      </w:r>
      <w:r w:rsidR="00615BAB">
        <w:rPr>
          <w:rFonts w:ascii="Calibri Light" w:eastAsia="Calibri" w:hAnsi="Calibri Light" w:cs="Calibri Light"/>
          <w:color w:val="002060"/>
          <w:sz w:val="24"/>
          <w:szCs w:val="24"/>
        </w:rPr>
        <w:t xml:space="preserve"> y otros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>.</w:t>
      </w:r>
      <w:r w:rsidR="008B71D4">
        <w:rPr>
          <w:rFonts w:ascii="Calibri Light" w:eastAsia="Calibri" w:hAnsi="Calibri Light" w:cs="Calibri Light"/>
          <w:color w:val="002060"/>
          <w:sz w:val="24"/>
          <w:szCs w:val="24"/>
        </w:rPr>
        <w:t xml:space="preserve"> 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>Deberá añadirse a ellas una pestaña</w:t>
      </w:r>
      <w:r w:rsidR="008B71D4">
        <w:rPr>
          <w:rFonts w:ascii="Calibri Light" w:eastAsia="Calibri" w:hAnsi="Calibri Light" w:cs="Calibri Light"/>
          <w:color w:val="002060"/>
          <w:sz w:val="24"/>
          <w:szCs w:val="24"/>
        </w:rPr>
        <w:t xml:space="preserve"> adicional,</w:t>
      </w:r>
      <w:r w:rsidR="008B71D4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con el título de COMPLIANCE.</w:t>
      </w:r>
      <w:r w:rsidR="00CB4BA6">
        <w:rPr>
          <w:rFonts w:ascii="Calibri Light" w:eastAsia="Calibri" w:hAnsi="Calibri Light" w:cs="Calibri Light"/>
          <w:color w:val="002060"/>
          <w:sz w:val="24"/>
          <w:szCs w:val="24"/>
        </w:rPr>
        <w:t xml:space="preserve"> (Puede ser Ley N°20.393, MPD, u otro nombre a elegir)</w:t>
      </w:r>
    </w:p>
    <w:p w14:paraId="731D31A7" w14:textId="77777777" w:rsidR="008B71D4" w:rsidRDefault="008B71D4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3AD190ED" w14:textId="77777777" w:rsidR="000869D6" w:rsidRPr="000869D6" w:rsidRDefault="000869D6" w:rsidP="000869D6">
      <w:pPr>
        <w:spacing w:after="0" w:line="240" w:lineRule="auto"/>
        <w:jc w:val="both"/>
        <w:rPr>
          <w:rFonts w:ascii="Calibri Light" w:eastAsia="Calibri" w:hAnsi="Calibri Light" w:cs="Calibri Light"/>
          <w:i/>
          <w:iCs/>
          <w:color w:val="002060"/>
          <w:sz w:val="24"/>
          <w:szCs w:val="24"/>
        </w:rPr>
      </w:pPr>
      <w:r w:rsidRPr="000869D6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>A modo de ejemplo se muestra la página principal de Gespania (</w:t>
      </w:r>
      <w:hyperlink r:id="rId8" w:history="1">
        <w:r w:rsidRPr="000869D6">
          <w:rPr>
            <w:rStyle w:val="Hipervnculo"/>
            <w:rFonts w:ascii="Calibri Light" w:eastAsia="Calibri" w:hAnsi="Calibri Light" w:cs="Calibri Light"/>
            <w:i/>
            <w:iCs/>
            <w:sz w:val="24"/>
            <w:szCs w:val="24"/>
            <w:highlight w:val="yellow"/>
          </w:rPr>
          <w:t>www.gespania.cl</w:t>
        </w:r>
      </w:hyperlink>
      <w:r w:rsidRPr="000869D6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>), al objeto de mostrar la ubicación de la pestaña que ellos denominaron Prevención de Delitos.</w:t>
      </w:r>
    </w:p>
    <w:p w14:paraId="14B1B6DB" w14:textId="5F9C4028" w:rsidR="000869D6" w:rsidRPr="000869D6" w:rsidRDefault="000869D6" w:rsidP="000869D6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0869D6">
        <w:rPr>
          <w:rFonts w:ascii="Calibri Light" w:eastAsia="Calibri" w:hAnsi="Calibri Light" w:cs="Calibri Light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0B279" wp14:editId="35D67677">
                <wp:simplePos x="0" y="0"/>
                <wp:positionH relativeFrom="column">
                  <wp:posOffset>4577715</wp:posOffset>
                </wp:positionH>
                <wp:positionV relativeFrom="paragraph">
                  <wp:posOffset>72934</wp:posOffset>
                </wp:positionV>
                <wp:extent cx="419100" cy="304800"/>
                <wp:effectExtent l="0" t="0" r="19050" b="19050"/>
                <wp:wrapNone/>
                <wp:docPr id="1762678595" name="Elipse 1762678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0AA13" id="Elipse 1762678595" o:spid="_x0000_s1026" style="position:absolute;margin-left:360.45pt;margin-top:5.75pt;width:33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" filled="f" strokecolor="red" strokeweight="2pt"/>
            </w:pict>
          </mc:Fallback>
        </mc:AlternateContent>
      </w:r>
    </w:p>
    <w:p w14:paraId="0F158883" w14:textId="723E6B03" w:rsidR="000869D6" w:rsidRDefault="000869D6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0869D6">
        <w:rPr>
          <w:rFonts w:ascii="Calibri" w:eastAsia="Calibri" w:hAnsi="Calibri" w:cs="Times New Roman"/>
          <w:noProof/>
        </w:rPr>
        <w:drawing>
          <wp:inline distT="0" distB="0" distL="0" distR="0" wp14:anchorId="1968F6B0" wp14:editId="6ACC8531">
            <wp:extent cx="5505450" cy="2393950"/>
            <wp:effectExtent l="0" t="0" r="0" b="6350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t="9657" r="1901" b="14503"/>
                    <a:stretch/>
                  </pic:blipFill>
                  <pic:spPr bwMode="auto">
                    <a:xfrm>
                      <a:off x="0" y="0"/>
                      <a:ext cx="5505450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FF007" w14:textId="77777777" w:rsidR="000869D6" w:rsidRDefault="000869D6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241BEC2D" w14:textId="77777777" w:rsidR="00126ED5" w:rsidRDefault="000A61E2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Al pinchar </w:t>
      </w:r>
      <w:r w:rsidR="00126ED5">
        <w:rPr>
          <w:rFonts w:ascii="Calibri Light" w:eastAsia="Calibri" w:hAnsi="Calibri Light" w:cs="Calibri Light"/>
          <w:color w:val="002060"/>
          <w:sz w:val="24"/>
          <w:szCs w:val="24"/>
        </w:rPr>
        <w:t>la pestaña COMPLIANCE</w:t>
      </w: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, se </w:t>
      </w:r>
      <w:r w:rsidR="00126ED5">
        <w:rPr>
          <w:rFonts w:ascii="Calibri Light" w:eastAsia="Calibri" w:hAnsi="Calibri Light" w:cs="Calibri Light"/>
          <w:color w:val="002060"/>
          <w:sz w:val="24"/>
          <w:szCs w:val="24"/>
        </w:rPr>
        <w:t>abrirá una ventana que tendrá las siguientes características:</w:t>
      </w:r>
    </w:p>
    <w:p w14:paraId="7BCB478E" w14:textId="77777777" w:rsidR="00FD2744" w:rsidRDefault="00FD2744" w:rsidP="00CA10F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1372BC6B" w14:textId="77777777" w:rsidR="00126ED5" w:rsidRDefault="00126ED5" w:rsidP="00126ED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Una leyenda alusiva a la Ley N°20.393 con el siguiente texto: </w:t>
      </w:r>
    </w:p>
    <w:p w14:paraId="386D1D9E" w14:textId="52778FAC" w:rsidR="00126ED5" w:rsidRPr="009305BF" w:rsidRDefault="00126ED5" w:rsidP="009305BF">
      <w:pPr>
        <w:pStyle w:val="Sinespaciado"/>
        <w:ind w:left="708"/>
        <w:jc w:val="both"/>
        <w:rPr>
          <w:rFonts w:ascii="Calibri Light" w:hAnsi="Calibri Light" w:cs="Calibri Light"/>
          <w:i/>
          <w:iCs/>
          <w:color w:val="002060"/>
        </w:rPr>
      </w:pPr>
      <w:r w:rsidRPr="009305BF">
        <w:rPr>
          <w:rFonts w:ascii="Calibri Light" w:eastAsia="Calibri" w:hAnsi="Calibri Light" w:cs="Calibri Light"/>
          <w:i/>
          <w:iCs/>
          <w:color w:val="002060"/>
        </w:rPr>
        <w:t>“</w:t>
      </w:r>
      <w:r w:rsidRPr="009305BF">
        <w:rPr>
          <w:rFonts w:ascii="Calibri Light" w:hAnsi="Calibri Light" w:cs="Calibri Light"/>
          <w:i/>
          <w:iCs/>
          <w:color w:val="002060"/>
        </w:rPr>
        <w:t xml:space="preserve">La Ley N°20.393 sobre Responsabilidad Penal de las Personas Jurídicas establece en su art. 1° los delitos que, en caso de ser cometidos por una persona natural, en directo o indirecto beneficio de una empresa, y que ésta haya incumplido su Deber de Cuidado y Supervisión, </w:t>
      </w:r>
      <w:r w:rsidRPr="009305BF">
        <w:rPr>
          <w:rFonts w:ascii="Calibri Light" w:hAnsi="Calibri Light" w:cs="Calibri Light"/>
          <w:i/>
          <w:iCs/>
          <w:color w:val="002060"/>
        </w:rPr>
        <w:lastRenderedPageBreak/>
        <w:t xml:space="preserve">responderá por los ilícitos cometidos. El Deber de </w:t>
      </w:r>
      <w:r w:rsidR="009305BF" w:rsidRPr="009305BF">
        <w:rPr>
          <w:rFonts w:ascii="Calibri Light" w:hAnsi="Calibri Light" w:cs="Calibri Light"/>
          <w:i/>
          <w:iCs/>
          <w:color w:val="002060"/>
        </w:rPr>
        <w:t>Cuidado</w:t>
      </w:r>
      <w:r w:rsidRPr="009305BF">
        <w:rPr>
          <w:rFonts w:ascii="Calibri Light" w:hAnsi="Calibri Light" w:cs="Calibri Light"/>
          <w:i/>
          <w:iCs/>
          <w:color w:val="002060"/>
        </w:rPr>
        <w:t xml:space="preserve"> y </w:t>
      </w:r>
      <w:r w:rsidR="009305BF" w:rsidRPr="009305BF">
        <w:rPr>
          <w:rFonts w:ascii="Calibri Light" w:hAnsi="Calibri Light" w:cs="Calibri Light"/>
          <w:i/>
          <w:iCs/>
          <w:color w:val="002060"/>
        </w:rPr>
        <w:t>S</w:t>
      </w:r>
      <w:r w:rsidRPr="009305BF">
        <w:rPr>
          <w:rFonts w:ascii="Calibri Light" w:hAnsi="Calibri Light" w:cs="Calibri Light"/>
          <w:i/>
          <w:iCs/>
          <w:color w:val="002060"/>
        </w:rPr>
        <w:t>upervisión cumplido se considerará cuando haya adoptado e implementado un Modelo de Prevención de Delitos.</w:t>
      </w:r>
      <w:r w:rsidR="009305BF" w:rsidRPr="009305BF">
        <w:rPr>
          <w:rFonts w:ascii="Calibri Light" w:hAnsi="Calibri Light" w:cs="Calibri Light"/>
          <w:i/>
          <w:iCs/>
          <w:color w:val="002060"/>
        </w:rPr>
        <w:t>”</w:t>
      </w:r>
    </w:p>
    <w:p w14:paraId="0224B7F2" w14:textId="77777777" w:rsidR="009305BF" w:rsidRDefault="009305BF" w:rsidP="009305BF">
      <w:pPr>
        <w:pStyle w:val="Sinespaciado"/>
        <w:ind w:left="708"/>
        <w:jc w:val="both"/>
        <w:rPr>
          <w:rFonts w:ascii="Calibri Light" w:hAnsi="Calibri Light" w:cs="Calibri Light"/>
          <w:i/>
          <w:iCs/>
          <w:color w:val="002060"/>
        </w:rPr>
      </w:pPr>
    </w:p>
    <w:p w14:paraId="4D160D77" w14:textId="51A45A1A" w:rsidR="00126ED5" w:rsidRPr="009305BF" w:rsidRDefault="009305BF" w:rsidP="009305BF">
      <w:pPr>
        <w:pStyle w:val="Sinespaciado"/>
        <w:ind w:left="708"/>
        <w:jc w:val="both"/>
        <w:rPr>
          <w:rFonts w:ascii="Calibri Light" w:hAnsi="Calibri Light" w:cs="Calibri Light"/>
          <w:i/>
          <w:iCs/>
          <w:color w:val="002060"/>
        </w:rPr>
      </w:pPr>
      <w:r w:rsidRPr="009305BF">
        <w:rPr>
          <w:rFonts w:ascii="Calibri Light" w:hAnsi="Calibri Light" w:cs="Calibri Light"/>
          <w:i/>
          <w:iCs/>
          <w:color w:val="002060"/>
        </w:rPr>
        <w:t>“</w:t>
      </w:r>
      <w:r w:rsidR="00120412">
        <w:rPr>
          <w:rFonts w:ascii="Calibri Light" w:hAnsi="Calibri Light" w:cs="Calibri Light"/>
          <w:b/>
          <w:bCs/>
          <w:i/>
          <w:iCs/>
          <w:color w:val="002060"/>
        </w:rPr>
        <w:t>CAÍMI</w:t>
      </w:r>
      <w:r w:rsidR="00126ED5" w:rsidRPr="009305BF">
        <w:rPr>
          <w:rFonts w:ascii="Calibri Light" w:hAnsi="Calibri Light" w:cs="Calibri Light"/>
          <w:i/>
          <w:iCs/>
          <w:color w:val="002060"/>
        </w:rPr>
        <w:t xml:space="preserve"> en su constante afán de dar estricto cumplimiento a las leyes y normativas vigentes, así como a las buenas prácticas ha implementado</w:t>
      </w:r>
      <w:r w:rsidRPr="009305BF">
        <w:rPr>
          <w:rFonts w:ascii="Calibri Light" w:hAnsi="Calibri Light" w:cs="Calibri Light"/>
          <w:i/>
          <w:iCs/>
          <w:color w:val="002060"/>
        </w:rPr>
        <w:t>,</w:t>
      </w:r>
      <w:r w:rsidR="00126ED5" w:rsidRPr="009305BF">
        <w:rPr>
          <w:rFonts w:ascii="Calibri Light" w:hAnsi="Calibri Light" w:cs="Calibri Light"/>
          <w:i/>
          <w:iCs/>
          <w:color w:val="002060"/>
        </w:rPr>
        <w:t xml:space="preserve"> de acuerdo con lo señalado en la referida ley</w:t>
      </w:r>
      <w:r w:rsidRPr="009305BF">
        <w:rPr>
          <w:rFonts w:ascii="Calibri Light" w:hAnsi="Calibri Light" w:cs="Calibri Light"/>
          <w:i/>
          <w:iCs/>
          <w:color w:val="002060"/>
        </w:rPr>
        <w:t>,</w:t>
      </w:r>
      <w:r w:rsidR="00126ED5" w:rsidRPr="009305BF">
        <w:rPr>
          <w:rFonts w:ascii="Calibri Light" w:hAnsi="Calibri Light" w:cs="Calibri Light"/>
          <w:i/>
          <w:iCs/>
          <w:color w:val="002060"/>
        </w:rPr>
        <w:t xml:space="preserve"> un sistema de administración de riesgos que </w:t>
      </w:r>
      <w:r w:rsidRPr="009305BF">
        <w:rPr>
          <w:rFonts w:ascii="Calibri Light" w:hAnsi="Calibri Light" w:cs="Calibri Light"/>
          <w:i/>
          <w:iCs/>
          <w:color w:val="002060"/>
        </w:rPr>
        <w:t>prevenga detecte</w:t>
      </w:r>
      <w:r w:rsidR="00126ED5" w:rsidRPr="009305BF">
        <w:rPr>
          <w:rFonts w:ascii="Calibri Light" w:hAnsi="Calibri Light" w:cs="Calibri Light"/>
          <w:i/>
          <w:iCs/>
          <w:color w:val="002060"/>
        </w:rPr>
        <w:t xml:space="preserve"> y minimice la posibilidad de cometer alguno de los delitos señalados en el art. 1° de la referida ley</w:t>
      </w:r>
      <w:r w:rsidRPr="009305BF">
        <w:rPr>
          <w:rFonts w:ascii="Calibri Light" w:hAnsi="Calibri Light" w:cs="Calibri Light"/>
          <w:i/>
          <w:iCs/>
          <w:color w:val="002060"/>
        </w:rPr>
        <w:t>.”</w:t>
      </w:r>
    </w:p>
    <w:p w14:paraId="0A918043" w14:textId="620F6A9E" w:rsidR="00126ED5" w:rsidRDefault="00126ED5" w:rsidP="00126ED5">
      <w:pPr>
        <w:pStyle w:val="Prrafodelista"/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4D7C3212" w14:textId="00F4EC41" w:rsidR="003579AC" w:rsidRPr="00126ED5" w:rsidRDefault="009305BF" w:rsidP="00126ED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A continuación del texto, a </w:t>
      </w:r>
      <w:r w:rsidR="007220BD" w:rsidRPr="00126ED5">
        <w:rPr>
          <w:rFonts w:ascii="Calibri Light" w:eastAsia="Calibri" w:hAnsi="Calibri Light" w:cs="Calibri Light"/>
          <w:color w:val="002060"/>
          <w:sz w:val="24"/>
          <w:szCs w:val="24"/>
        </w:rPr>
        <w:t>pantalla dividida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, </w:t>
      </w:r>
      <w:r w:rsidR="007220BD" w:rsidRPr="00126ED5">
        <w:rPr>
          <w:rFonts w:ascii="Calibri Light" w:eastAsia="Calibri" w:hAnsi="Calibri Light" w:cs="Calibri Light"/>
          <w:color w:val="002060"/>
          <w:sz w:val="24"/>
          <w:szCs w:val="24"/>
        </w:rPr>
        <w:t>en un costado se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 deberá </w:t>
      </w:r>
      <w:r w:rsidR="000A61E2" w:rsidRPr="00126ED5">
        <w:rPr>
          <w:rFonts w:ascii="Calibri Light" w:eastAsia="Calibri" w:hAnsi="Calibri Light" w:cs="Calibri Light"/>
          <w:color w:val="002060"/>
          <w:sz w:val="24"/>
          <w:szCs w:val="24"/>
        </w:rPr>
        <w:t>permit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>ir</w:t>
      </w:r>
      <w:r w:rsidR="000A61E2" w:rsidRPr="00126ED5">
        <w:rPr>
          <w:rFonts w:ascii="Calibri Light" w:eastAsia="Calibri" w:hAnsi="Calibri Light" w:cs="Calibri Light"/>
          <w:color w:val="002060"/>
          <w:sz w:val="24"/>
          <w:szCs w:val="24"/>
        </w:rPr>
        <w:t xml:space="preserve"> 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la </w:t>
      </w:r>
      <w:r w:rsidR="000A61E2" w:rsidRPr="00126ED5">
        <w:rPr>
          <w:rFonts w:ascii="Calibri Light" w:eastAsia="Calibri" w:hAnsi="Calibri Light" w:cs="Calibri Light"/>
          <w:color w:val="002060"/>
          <w:sz w:val="24"/>
          <w:szCs w:val="24"/>
        </w:rPr>
        <w:t>descarga</w:t>
      </w:r>
      <w:r w:rsidR="00F9506F">
        <w:rPr>
          <w:rFonts w:ascii="Calibri Light" w:eastAsia="Calibri" w:hAnsi="Calibri Light" w:cs="Calibri Light"/>
          <w:color w:val="002060"/>
          <w:sz w:val="24"/>
          <w:szCs w:val="24"/>
        </w:rPr>
        <w:t xml:space="preserve"> de</w:t>
      </w:r>
      <w:r w:rsidR="000A61E2" w:rsidRPr="00126ED5">
        <w:rPr>
          <w:rFonts w:ascii="Calibri Light" w:eastAsia="Calibri" w:hAnsi="Calibri Light" w:cs="Calibri Light"/>
          <w:color w:val="002060"/>
          <w:sz w:val="24"/>
          <w:szCs w:val="24"/>
        </w:rPr>
        <w:t xml:space="preserve"> los siguientes documentos, en formato PDF</w:t>
      </w:r>
      <w:r w:rsidR="00F9506F">
        <w:rPr>
          <w:rFonts w:ascii="Calibri Light" w:eastAsia="Calibri" w:hAnsi="Calibri Light" w:cs="Calibri Light"/>
          <w:color w:val="002060"/>
          <w:sz w:val="24"/>
          <w:szCs w:val="24"/>
        </w:rPr>
        <w:t xml:space="preserve">, que conforman la arquitectura </w:t>
      </w:r>
      <w:r w:rsidR="003C04E0">
        <w:rPr>
          <w:rFonts w:ascii="Calibri Light" w:eastAsia="Calibri" w:hAnsi="Calibri Light" w:cs="Calibri Light"/>
          <w:color w:val="002060"/>
          <w:sz w:val="24"/>
          <w:szCs w:val="24"/>
        </w:rPr>
        <w:t>del MPD.</w:t>
      </w:r>
      <w:r w:rsidR="000A61E2" w:rsidRPr="00126ED5">
        <w:rPr>
          <w:rFonts w:ascii="Calibri Light" w:eastAsia="Calibri" w:hAnsi="Calibri Light" w:cs="Calibri Light"/>
          <w:color w:val="002060"/>
          <w:sz w:val="24"/>
          <w:szCs w:val="24"/>
        </w:rPr>
        <w:t>:</w:t>
      </w:r>
    </w:p>
    <w:p w14:paraId="3830BF19" w14:textId="7A5A0C8A" w:rsidR="000A61E2" w:rsidRPr="00782A70" w:rsidRDefault="000A61E2" w:rsidP="00BB5932">
      <w:pPr>
        <w:pStyle w:val="Prrafodelista"/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Modelo de Prevención de Delitos</w:t>
      </w:r>
    </w:p>
    <w:p w14:paraId="0BF13FE6" w14:textId="43D1C14E" w:rsidR="00DC34A8" w:rsidRDefault="000A61E2" w:rsidP="00BB5932">
      <w:pPr>
        <w:pStyle w:val="Prrafodelista"/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Política</w:t>
      </w:r>
      <w:r w:rsidR="007220BD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</w:t>
      </w:r>
      <w:r w:rsidR="00DC34A8">
        <w:rPr>
          <w:rFonts w:ascii="Calibri Light" w:eastAsia="Calibri" w:hAnsi="Calibri Light" w:cs="Calibri Light"/>
          <w:color w:val="002060"/>
          <w:sz w:val="24"/>
          <w:szCs w:val="24"/>
        </w:rPr>
        <w:t xml:space="preserve">de </w:t>
      </w:r>
      <w:r w:rsidR="00723E7D">
        <w:rPr>
          <w:rFonts w:ascii="Calibri Light" w:eastAsia="Calibri" w:hAnsi="Calibri Light" w:cs="Calibri Light"/>
          <w:color w:val="002060"/>
          <w:sz w:val="24"/>
          <w:szCs w:val="24"/>
        </w:rPr>
        <w:t>Prevención de Delios</w:t>
      </w:r>
    </w:p>
    <w:p w14:paraId="6B9FFD25" w14:textId="4458563D" w:rsidR="000A61E2" w:rsidRPr="00782A70" w:rsidRDefault="007220BD" w:rsidP="00BB5932">
      <w:pPr>
        <w:pStyle w:val="Prrafodelista"/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Procedimiento</w:t>
      </w:r>
      <w:r w:rsidR="000A61E2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 de Prevención de Delitos</w:t>
      </w:r>
    </w:p>
    <w:p w14:paraId="1B2F91FD" w14:textId="16D2CB27" w:rsidR="000A61E2" w:rsidRPr="00782A70" w:rsidRDefault="000A61E2" w:rsidP="00BB5932">
      <w:pPr>
        <w:pStyle w:val="Prrafodelista"/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Código de Ética</w:t>
      </w:r>
    </w:p>
    <w:p w14:paraId="0A59D233" w14:textId="77777777" w:rsidR="007220BD" w:rsidRDefault="007220BD" w:rsidP="007220B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59B2F6D4" w14:textId="14AD6107" w:rsidR="009C0613" w:rsidRDefault="009C0613" w:rsidP="009C0613">
      <w:pPr>
        <w:spacing w:after="0" w:line="240" w:lineRule="auto"/>
        <w:ind w:left="360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La empresa podrá, a su </w:t>
      </w:r>
      <w:r w:rsidR="002517A2">
        <w:rPr>
          <w:rFonts w:ascii="Calibri Light" w:eastAsia="Calibri" w:hAnsi="Calibri Light" w:cs="Calibri Light"/>
          <w:color w:val="002060"/>
          <w:sz w:val="24"/>
          <w:szCs w:val="24"/>
        </w:rPr>
        <w:t xml:space="preserve">voluntad, incorporar otros documentos, de políticas y </w:t>
      </w:r>
      <w:r w:rsidR="00466F8B">
        <w:rPr>
          <w:rFonts w:ascii="Calibri Light" w:eastAsia="Calibri" w:hAnsi="Calibri Light" w:cs="Calibri Light"/>
          <w:color w:val="002060"/>
          <w:sz w:val="24"/>
          <w:szCs w:val="24"/>
        </w:rPr>
        <w:t>procedimientos, que</w:t>
      </w:r>
      <w:r w:rsidR="002517A2">
        <w:rPr>
          <w:rFonts w:ascii="Calibri Light" w:eastAsia="Calibri" w:hAnsi="Calibri Light" w:cs="Calibri Light"/>
          <w:color w:val="002060"/>
          <w:sz w:val="24"/>
          <w:szCs w:val="24"/>
        </w:rPr>
        <w:t xml:space="preserve"> estime conveniente poner a disposición de los usuarios de manera de fortalecer </w:t>
      </w:r>
      <w:r w:rsidR="00466F8B">
        <w:rPr>
          <w:rFonts w:ascii="Calibri Light" w:eastAsia="Calibri" w:hAnsi="Calibri Light" w:cs="Calibri Light"/>
          <w:color w:val="002060"/>
          <w:sz w:val="24"/>
          <w:szCs w:val="24"/>
        </w:rPr>
        <w:t xml:space="preserve">la ética y transparencia de sus operaciones. </w:t>
      </w:r>
      <w:r w:rsidR="00006099">
        <w:rPr>
          <w:rFonts w:ascii="Calibri Light" w:eastAsia="Calibri" w:hAnsi="Calibri Light" w:cs="Calibri Light"/>
          <w:color w:val="002060"/>
          <w:sz w:val="24"/>
          <w:szCs w:val="24"/>
        </w:rPr>
        <w:t>Estos documentos podrían ser:</w:t>
      </w:r>
    </w:p>
    <w:p w14:paraId="1686AC44" w14:textId="3E2F68A9" w:rsidR="00006099" w:rsidRDefault="00006099" w:rsidP="00006099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Política de Administración de Personas Expuestas </w:t>
      </w:r>
      <w:r w:rsidR="00AC360D">
        <w:rPr>
          <w:rFonts w:ascii="Calibri Light" w:eastAsia="Calibri" w:hAnsi="Calibri Light" w:cs="Calibri Light"/>
          <w:color w:val="002060"/>
          <w:sz w:val="24"/>
          <w:szCs w:val="24"/>
        </w:rPr>
        <w:t>Políticamente (PEP)</w:t>
      </w:r>
    </w:p>
    <w:p w14:paraId="4B7934D9" w14:textId="4AE5B6B6" w:rsidR="00AC360D" w:rsidRDefault="009344F4" w:rsidP="00006099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>Política de Denuncias e Investigación Interna</w:t>
      </w:r>
    </w:p>
    <w:p w14:paraId="619F3AA9" w14:textId="71100CBC" w:rsidR="00EF745B" w:rsidRDefault="00EF745B" w:rsidP="00006099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>Reglamento Interno de Orden, Higiene y Seguridad (RIOHS)</w:t>
      </w:r>
    </w:p>
    <w:p w14:paraId="248BD0DB" w14:textId="77777777" w:rsidR="00EF745B" w:rsidRPr="00006099" w:rsidRDefault="00EF745B" w:rsidP="00302D26">
      <w:pPr>
        <w:pStyle w:val="Prrafodelista"/>
        <w:spacing w:after="0" w:line="240" w:lineRule="auto"/>
        <w:ind w:left="1440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2FC8665E" w14:textId="58B8318D" w:rsidR="007220BD" w:rsidRDefault="007220BD" w:rsidP="00BB593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BB5932">
        <w:rPr>
          <w:rFonts w:ascii="Calibri Light" w:eastAsia="Calibri" w:hAnsi="Calibri Light" w:cs="Calibri Light"/>
          <w:color w:val="002060"/>
          <w:sz w:val="24"/>
          <w:szCs w:val="24"/>
        </w:rPr>
        <w:t>Al otro costado</w:t>
      </w:r>
      <w:r w:rsidR="00BB5932">
        <w:rPr>
          <w:rFonts w:ascii="Calibri Light" w:eastAsia="Calibri" w:hAnsi="Calibri Light" w:cs="Calibri Light"/>
          <w:color w:val="002060"/>
          <w:sz w:val="24"/>
          <w:szCs w:val="24"/>
        </w:rPr>
        <w:t xml:space="preserve"> de la pantalla dividida</w:t>
      </w:r>
      <w:r w:rsidRPr="00BB5932">
        <w:rPr>
          <w:rFonts w:ascii="Calibri Light" w:eastAsia="Calibri" w:hAnsi="Calibri Light" w:cs="Calibri Light"/>
          <w:color w:val="002060"/>
          <w:sz w:val="24"/>
          <w:szCs w:val="24"/>
        </w:rPr>
        <w:t xml:space="preserve">, deberá existir un ícono que haga referencia al Canal de Denuncia que ha desarrollado </w:t>
      </w:r>
      <w:r w:rsidR="006A7BF7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CAÍMI</w:t>
      </w:r>
      <w:r w:rsidR="00BB5932">
        <w:rPr>
          <w:rFonts w:ascii="Calibri Light" w:eastAsia="Calibri" w:hAnsi="Calibri Light" w:cs="Calibri Light"/>
          <w:color w:val="002060"/>
          <w:sz w:val="24"/>
          <w:szCs w:val="24"/>
        </w:rPr>
        <w:t xml:space="preserve"> con la siguiente leyenda:</w:t>
      </w:r>
    </w:p>
    <w:p w14:paraId="082D4106" w14:textId="50A90EB2" w:rsidR="00BB5932" w:rsidRPr="00BB5932" w:rsidRDefault="00BB5932" w:rsidP="00BB5932">
      <w:pPr>
        <w:pStyle w:val="Prrafodelista"/>
        <w:spacing w:after="0" w:line="240" w:lineRule="auto"/>
        <w:jc w:val="both"/>
        <w:rPr>
          <w:rFonts w:ascii="Calibri Light" w:eastAsia="Calibri" w:hAnsi="Calibri Light" w:cs="Calibri Light"/>
          <w:i/>
          <w:iCs/>
          <w:color w:val="002060"/>
        </w:rPr>
      </w:pPr>
      <w:r w:rsidRPr="00BB5932">
        <w:rPr>
          <w:rFonts w:ascii="Calibri Light" w:hAnsi="Calibri Light" w:cs="Calibri Light"/>
          <w:i/>
          <w:iCs/>
          <w:color w:val="0E3356"/>
          <w:shd w:val="clear" w:color="auto" w:fill="FFFFFF"/>
        </w:rPr>
        <w:t xml:space="preserve">“Canal de Denuncias para quienes tomen conocimiento de alguna actividad que pudiese implicar infracción o transgresión a cualquier ley o normativa legal y/o a la normativa interna emitida por </w:t>
      </w:r>
      <w:r w:rsidR="006A7BF7">
        <w:rPr>
          <w:rFonts w:ascii="Calibri Light" w:hAnsi="Calibri Light" w:cs="Calibri Light"/>
          <w:b/>
          <w:bCs/>
          <w:i/>
          <w:iCs/>
          <w:color w:val="0E3356"/>
          <w:shd w:val="clear" w:color="auto" w:fill="FFFFFF"/>
        </w:rPr>
        <w:t>CAÍMI</w:t>
      </w:r>
      <w:r w:rsidRPr="00BB5932">
        <w:rPr>
          <w:rFonts w:ascii="Calibri Light" w:hAnsi="Calibri Light" w:cs="Calibri Light"/>
          <w:i/>
          <w:iCs/>
          <w:color w:val="0E3356"/>
          <w:shd w:val="clear" w:color="auto" w:fill="FFFFFF"/>
        </w:rPr>
        <w:t>, puedan denunciarlo de forma segura.</w:t>
      </w:r>
      <w:r>
        <w:rPr>
          <w:rFonts w:ascii="Calibri Light" w:hAnsi="Calibri Light" w:cs="Calibri Light"/>
          <w:i/>
          <w:iCs/>
          <w:color w:val="0E3356"/>
          <w:shd w:val="clear" w:color="auto" w:fill="FFFFFF"/>
        </w:rPr>
        <w:t>”</w:t>
      </w:r>
    </w:p>
    <w:p w14:paraId="5EA4A064" w14:textId="5D6F4975" w:rsidR="000A61E2" w:rsidRDefault="000A61E2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1161F07D" w14:textId="43670F76" w:rsidR="006A7A69" w:rsidRPr="008D131E" w:rsidRDefault="006A7A69" w:rsidP="000A61E2">
      <w:pPr>
        <w:spacing w:after="0" w:line="240" w:lineRule="auto"/>
        <w:jc w:val="both"/>
        <w:rPr>
          <w:rFonts w:ascii="Calibri Light" w:eastAsia="Calibri" w:hAnsi="Calibri Light" w:cs="Calibri Light"/>
          <w:i/>
          <w:iCs/>
          <w:color w:val="002060"/>
          <w:sz w:val="24"/>
          <w:szCs w:val="24"/>
        </w:rPr>
      </w:pPr>
      <w:r w:rsidRPr="008D131E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 xml:space="preserve">A modo de ejemplo se muestra la página </w:t>
      </w:r>
      <w:r w:rsidR="00322931" w:rsidRPr="008D131E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 xml:space="preserve">de Prevención de </w:t>
      </w:r>
      <w:r w:rsidR="009C0AD3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>D</w:t>
      </w:r>
      <w:r w:rsidR="00322931" w:rsidRPr="008D131E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 xml:space="preserve">elitos </w:t>
      </w:r>
      <w:r w:rsidRPr="008D131E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>de Gespania (</w:t>
      </w:r>
      <w:r w:rsidR="00322931" w:rsidRPr="008D131E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>https://gespania.cl/modelo-de-prevencion</w:t>
      </w:r>
      <w:r w:rsidRPr="008D131E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 xml:space="preserve">), al objeto de mostrar </w:t>
      </w:r>
      <w:r w:rsidR="00322931" w:rsidRPr="008D131E">
        <w:rPr>
          <w:rFonts w:ascii="Calibri Light" w:eastAsia="Calibri" w:hAnsi="Calibri Light" w:cs="Calibri Light"/>
          <w:i/>
          <w:iCs/>
          <w:color w:val="002060"/>
          <w:sz w:val="24"/>
          <w:szCs w:val="24"/>
          <w:highlight w:val="yellow"/>
        </w:rPr>
        <w:t>cómo se incorpora la documentación referida al Modelo de Prevención de Delitos y al Canal de Denuncias.</w:t>
      </w:r>
    </w:p>
    <w:p w14:paraId="09B9B923" w14:textId="77777777" w:rsidR="006A7A69" w:rsidRDefault="006A7A69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5FB60DF3" w14:textId="759A6BF8" w:rsidR="006A7A69" w:rsidRDefault="006A7A69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2CFC69" wp14:editId="5FDDD896">
            <wp:extent cx="5530850" cy="2400300"/>
            <wp:effectExtent l="0" t="0" r="0" b="0"/>
            <wp:docPr id="4" name="Imagen 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computadora&#10;&#10;Descripción generada automáticamente"/>
                    <pic:cNvPicPr/>
                  </pic:nvPicPr>
                  <pic:blipFill rotWithShape="1">
                    <a:blip r:embed="rId10"/>
                    <a:srcRect t="9254" r="1449" b="14705"/>
                    <a:stretch/>
                  </pic:blipFill>
                  <pic:spPr bwMode="auto">
                    <a:xfrm>
                      <a:off x="0" y="0"/>
                      <a:ext cx="55308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58F9E" w14:textId="77777777" w:rsidR="006A7A69" w:rsidRDefault="006A7A69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78828690" w14:textId="73031609" w:rsidR="000A61E2" w:rsidRPr="00782A70" w:rsidRDefault="000A61E2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Al pinchar el ícono del Canal de Denuncias, debiera desplegarse el Formulario de Denuncias establecido, </w:t>
      </w:r>
      <w:r w:rsidR="00782A70" w:rsidRPr="00782A70">
        <w:rPr>
          <w:rFonts w:ascii="Calibri Light" w:eastAsia="Calibri" w:hAnsi="Calibri Light" w:cs="Calibri Light"/>
          <w:color w:val="002060"/>
          <w:sz w:val="24"/>
          <w:szCs w:val="24"/>
        </w:rPr>
        <w:t>(ver Procedimiento de Denuncias</w:t>
      </w:r>
      <w:r w:rsidR="00640351">
        <w:rPr>
          <w:rFonts w:ascii="Calibri Light" w:eastAsia="Calibri" w:hAnsi="Calibri Light" w:cs="Calibri Light"/>
          <w:color w:val="002060"/>
          <w:sz w:val="24"/>
          <w:szCs w:val="24"/>
        </w:rPr>
        <w:t xml:space="preserve"> e Investigación Interna</w:t>
      </w:r>
      <w:r w:rsidR="00782A70"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), </w:t>
      </w: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el cual al momento de enviar la denuncia debiera emitir un mensaje y un correlativo co</w:t>
      </w:r>
      <w:r w:rsidR="00A05DCD">
        <w:rPr>
          <w:rFonts w:ascii="Calibri Light" w:eastAsia="Calibri" w:hAnsi="Calibri Light" w:cs="Calibri Light"/>
          <w:color w:val="002060"/>
          <w:sz w:val="24"/>
          <w:szCs w:val="24"/>
        </w:rPr>
        <w:t>n la siguiente leyenda</w:t>
      </w: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:</w:t>
      </w:r>
    </w:p>
    <w:p w14:paraId="0EC3CBAF" w14:textId="77777777" w:rsidR="000A61E2" w:rsidRPr="00782A70" w:rsidRDefault="000A61E2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4A09D600" w14:textId="25CCE583" w:rsidR="007B22AF" w:rsidRDefault="000A61E2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>“</w:t>
      </w:r>
      <w:r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La denuncia ha sido</w:t>
      </w:r>
      <w:r w:rsidR="00A05DCD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 </w:t>
      </w:r>
      <w:proofErr w:type="spellStart"/>
      <w:r w:rsidR="0015187D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recepcionada</w:t>
      </w:r>
      <w:proofErr w:type="spellEnd"/>
      <w:r w:rsidR="0015187D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 </w:t>
      </w:r>
      <w:r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correctamente</w:t>
      </w:r>
      <w:r w:rsidR="0015187D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,</w:t>
      </w:r>
      <w:r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 y corresponde a</w:t>
      </w:r>
      <w:r w:rsidR="007B22AF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l correlativo </w:t>
      </w:r>
      <w:proofErr w:type="spellStart"/>
      <w:r w:rsidR="007B22AF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N°</w:t>
      </w:r>
      <w:proofErr w:type="spellEnd"/>
      <w:r w:rsidR="007B22AF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 </w:t>
      </w:r>
      <w:proofErr w:type="spellStart"/>
      <w:r w:rsidR="007B22AF" w:rsidRPr="00523354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xx</w:t>
      </w:r>
      <w:proofErr w:type="spellEnd"/>
      <w:r w:rsidR="007B22AF" w:rsidRPr="00782A70">
        <w:rPr>
          <w:rFonts w:ascii="Calibri Light" w:eastAsia="Calibri" w:hAnsi="Calibri Light" w:cs="Calibri Light"/>
          <w:color w:val="002060"/>
          <w:sz w:val="24"/>
          <w:szCs w:val="24"/>
        </w:rPr>
        <w:t>.”</w:t>
      </w:r>
    </w:p>
    <w:p w14:paraId="3BD72790" w14:textId="2AE9D84F" w:rsidR="00332167" w:rsidRPr="00782A70" w:rsidRDefault="00332167" w:rsidP="000A61E2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6E1CAEEA" w14:textId="37BF325A" w:rsidR="006A7A69" w:rsidRDefault="007B22AF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 w:rsidRPr="00782A70">
        <w:rPr>
          <w:rFonts w:ascii="Calibri Light" w:eastAsia="Calibri" w:hAnsi="Calibri Light" w:cs="Calibri Light"/>
          <w:color w:val="002060"/>
          <w:sz w:val="24"/>
          <w:szCs w:val="24"/>
        </w:rPr>
        <w:t xml:space="preserve">El correlativo debiera tener distinta identificación si corresponde a un envío a través de Intranet y/o Internet. </w:t>
      </w:r>
    </w:p>
    <w:p w14:paraId="15C4445D" w14:textId="77777777" w:rsidR="00332167" w:rsidRDefault="00332167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334399F8" w14:textId="1DA7F1C0" w:rsidR="00E70EFE" w:rsidRDefault="00332167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>El correlativo de la denuncia no es algo obligatorio que debe tener la configuración, sólo ayudaría a su identificación</w:t>
      </w:r>
      <w:r w:rsidR="00E70EFE">
        <w:rPr>
          <w:rFonts w:ascii="Calibri Light" w:eastAsia="Calibri" w:hAnsi="Calibri Light" w:cs="Calibri Light"/>
          <w:color w:val="002060"/>
          <w:sz w:val="24"/>
          <w:szCs w:val="24"/>
        </w:rPr>
        <w:t xml:space="preserve"> posterior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>.</w:t>
      </w:r>
    </w:p>
    <w:p w14:paraId="3AC5389E" w14:textId="77777777" w:rsidR="00E70EFE" w:rsidRDefault="00E70EFE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4085C43A" w14:textId="29CEDE15" w:rsidR="00561EC3" w:rsidRDefault="00332167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  <w:r>
        <w:rPr>
          <w:rFonts w:ascii="Calibri Light" w:eastAsia="Calibri" w:hAnsi="Calibri Light" w:cs="Calibri Light"/>
          <w:color w:val="002060"/>
          <w:sz w:val="24"/>
          <w:szCs w:val="24"/>
        </w:rPr>
        <w:t>La leyenda que</w:t>
      </w:r>
      <w:r w:rsidR="00A20D88">
        <w:rPr>
          <w:rFonts w:ascii="Calibri Light" w:eastAsia="Calibri" w:hAnsi="Calibri Light" w:cs="Calibri Light"/>
          <w:color w:val="002060"/>
          <w:sz w:val="24"/>
          <w:szCs w:val="24"/>
        </w:rPr>
        <w:t xml:space="preserve"> señala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 </w:t>
      </w:r>
      <w:r w:rsidR="00A20D88">
        <w:rPr>
          <w:rFonts w:ascii="Calibri Light" w:eastAsia="Calibri" w:hAnsi="Calibri Light" w:cs="Calibri Light"/>
          <w:color w:val="002060"/>
          <w:sz w:val="24"/>
          <w:szCs w:val="24"/>
        </w:rPr>
        <w:t>“</w:t>
      </w:r>
      <w:r w:rsidR="00A20D88" w:rsidRPr="00A20D88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La denuncia </w:t>
      </w:r>
      <w:r w:rsidRPr="00A20D88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ha sido </w:t>
      </w:r>
      <w:proofErr w:type="spellStart"/>
      <w:r w:rsidR="00084C3E" w:rsidRPr="00A20D88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>recepcionada</w:t>
      </w:r>
      <w:proofErr w:type="spellEnd"/>
      <w:r w:rsidR="00084C3E" w:rsidRPr="00A20D88">
        <w:rPr>
          <w:rFonts w:ascii="Calibri Light" w:eastAsia="Calibri" w:hAnsi="Calibri Light" w:cs="Calibri Light"/>
          <w:b/>
          <w:bCs/>
          <w:color w:val="002060"/>
          <w:sz w:val="24"/>
          <w:szCs w:val="24"/>
        </w:rPr>
        <w:t xml:space="preserve"> correctamente</w:t>
      </w:r>
      <w:r w:rsidR="00E70EFE">
        <w:rPr>
          <w:rFonts w:ascii="Calibri Light" w:eastAsia="Calibri" w:hAnsi="Calibri Light" w:cs="Calibri Light"/>
          <w:color w:val="002060"/>
          <w:sz w:val="24"/>
          <w:szCs w:val="24"/>
        </w:rPr>
        <w:t>”</w:t>
      </w:r>
      <w:r>
        <w:rPr>
          <w:rFonts w:ascii="Calibri Light" w:eastAsia="Calibri" w:hAnsi="Calibri Light" w:cs="Calibri Light"/>
          <w:color w:val="002060"/>
          <w:sz w:val="24"/>
          <w:szCs w:val="24"/>
        </w:rPr>
        <w:t xml:space="preserve"> es recomendable que se informe al denunciante</w:t>
      </w:r>
      <w:r w:rsidR="00561EC3">
        <w:rPr>
          <w:rFonts w:ascii="Calibri Light" w:eastAsia="Calibri" w:hAnsi="Calibri Light" w:cs="Calibri Light"/>
          <w:color w:val="002060"/>
          <w:sz w:val="24"/>
          <w:szCs w:val="24"/>
        </w:rPr>
        <w:t xml:space="preserve"> al momento de su envío</w:t>
      </w:r>
      <w:r w:rsidR="005263F2">
        <w:rPr>
          <w:rFonts w:ascii="Calibri Light" w:eastAsia="Calibri" w:hAnsi="Calibri Light" w:cs="Calibri Light"/>
          <w:color w:val="002060"/>
          <w:sz w:val="24"/>
          <w:szCs w:val="24"/>
        </w:rPr>
        <w:t xml:space="preserve"> ya que le otorga mayor transparencia y formalidad a la denuncia efectuada.</w:t>
      </w:r>
    </w:p>
    <w:p w14:paraId="7CCD78C6" w14:textId="77777777" w:rsidR="005263F2" w:rsidRDefault="005263F2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4CB25160" w14:textId="77777777" w:rsidR="00561EC3" w:rsidRDefault="00561EC3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5BD776B4" w14:textId="77777777" w:rsidR="00332167" w:rsidRDefault="00332167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p w14:paraId="6F933575" w14:textId="77777777" w:rsidR="00830244" w:rsidRDefault="00830244" w:rsidP="00723E7D">
      <w:pPr>
        <w:spacing w:after="0" w:line="240" w:lineRule="auto"/>
        <w:jc w:val="both"/>
        <w:rPr>
          <w:rFonts w:ascii="Calibri Light" w:eastAsia="Calibri" w:hAnsi="Calibri Light" w:cs="Calibri Light"/>
          <w:color w:val="002060"/>
          <w:sz w:val="24"/>
          <w:szCs w:val="24"/>
        </w:rPr>
      </w:pPr>
    </w:p>
    <w:sectPr w:rsidR="008302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170B6" w14:textId="77777777" w:rsidR="00947F2E" w:rsidRDefault="00947F2E" w:rsidP="00062356">
      <w:pPr>
        <w:spacing w:after="0" w:line="240" w:lineRule="auto"/>
      </w:pPr>
      <w:r>
        <w:separator/>
      </w:r>
    </w:p>
  </w:endnote>
  <w:endnote w:type="continuationSeparator" w:id="0">
    <w:p w14:paraId="5D2B85E0" w14:textId="77777777" w:rsidR="00947F2E" w:rsidRDefault="00947F2E" w:rsidP="00062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D7863" w14:textId="77777777" w:rsidR="00A46F2B" w:rsidRDefault="00A46F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26B3" w14:textId="4178C628" w:rsidR="00062356" w:rsidRPr="00CA10FD" w:rsidRDefault="00FA017F" w:rsidP="00CA10FD">
    <w:pPr>
      <w:pStyle w:val="Piedepgina"/>
      <w:pBdr>
        <w:top w:val="thinThickSmallGap" w:sz="24" w:space="1" w:color="823B0B"/>
      </w:pBdr>
      <w:jc w:val="center"/>
      <w:rPr>
        <w:rFonts w:ascii="Calibri Light" w:eastAsia="Times New Roman" w:hAnsi="Calibri Light" w:cs="Times New Roman"/>
        <w:b/>
        <w:color w:val="92D050"/>
        <w:sz w:val="20"/>
        <w:szCs w:val="20"/>
      </w:rPr>
    </w:pPr>
    <w:r w:rsidRPr="00CA10FD">
      <w:rPr>
        <w:rFonts w:ascii="Calibri Light" w:eastAsia="Times New Roman" w:hAnsi="Calibri Light" w:cs="Times New Roman"/>
        <w:b/>
        <w:color w:val="92D050"/>
        <w:sz w:val="20"/>
        <w:szCs w:val="20"/>
      </w:rPr>
      <w:t xml:space="preserve">Colina de Miravalle 9721 – Las Condes – Santiago – </w:t>
    </w:r>
    <w:hyperlink r:id="rId1" w:history="1">
      <w:r w:rsidR="00F54528" w:rsidRPr="00CA10FD">
        <w:rPr>
          <w:rStyle w:val="Hipervnculo"/>
          <w:rFonts w:ascii="Calibri Light" w:eastAsia="Times New Roman" w:hAnsi="Calibri Light" w:cs="Times New Roman"/>
          <w:b/>
          <w:color w:val="92D050"/>
          <w:sz w:val="20"/>
          <w:szCs w:val="20"/>
        </w:rPr>
        <w:t>contacto@nacore.cl</w:t>
      </w:r>
    </w:hyperlink>
    <w:r w:rsidRPr="00CA10FD">
      <w:rPr>
        <w:rFonts w:ascii="Calibri Light" w:eastAsia="Times New Roman" w:hAnsi="Calibri Light" w:cs="Times New Roman"/>
        <w:b/>
        <w:color w:val="92D050"/>
        <w:sz w:val="20"/>
        <w:szCs w:val="20"/>
      </w:rPr>
      <w:t xml:space="preserve"> – (569</w:t>
    </w:r>
    <w:r w:rsidR="00A46F2B" w:rsidRPr="00CA10FD">
      <w:rPr>
        <w:rFonts w:ascii="Calibri Light" w:eastAsia="Times New Roman" w:hAnsi="Calibri Light" w:cs="Times New Roman"/>
        <w:b/>
        <w:color w:val="92D050"/>
        <w:sz w:val="20"/>
        <w:szCs w:val="20"/>
      </w:rPr>
      <w:t>) 71531889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2DF34" w14:textId="77777777" w:rsidR="00A46F2B" w:rsidRDefault="00A46F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FDA60" w14:textId="77777777" w:rsidR="00947F2E" w:rsidRDefault="00947F2E" w:rsidP="00062356">
      <w:pPr>
        <w:spacing w:after="0" w:line="240" w:lineRule="auto"/>
      </w:pPr>
      <w:r>
        <w:separator/>
      </w:r>
    </w:p>
  </w:footnote>
  <w:footnote w:type="continuationSeparator" w:id="0">
    <w:p w14:paraId="3E597EDF" w14:textId="77777777" w:rsidR="00947F2E" w:rsidRDefault="00947F2E" w:rsidP="00062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41C50" w14:textId="77777777" w:rsidR="00A46F2B" w:rsidRDefault="00A46F2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64B0" w14:textId="77777777" w:rsidR="00062356" w:rsidRDefault="006413E8">
    <w:pPr>
      <w:pStyle w:val="Encabezado"/>
    </w:pPr>
    <w:r>
      <w:rPr>
        <w:noProof/>
      </w:rPr>
      <w:drawing>
        <wp:inline distT="0" distB="0" distL="0" distR="0" wp14:anchorId="6D9B33E7" wp14:editId="7623268A">
          <wp:extent cx="1171575" cy="497163"/>
          <wp:effectExtent l="0" t="0" r="0" b="0"/>
          <wp:docPr id="2" name="Picture 2" descr="NACORE_COLOR.png">
            <a:extLst xmlns:a="http://schemas.openxmlformats.org/drawingml/2006/main">
              <a:ext uri="{FF2B5EF4-FFF2-40B4-BE49-F238E27FC236}">
                <a16:creationId xmlns:a16="http://schemas.microsoft.com/office/drawing/2014/main" id="{23D598B3-3F35-4095-A268-1ABCCA6C84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ACORE_COLOR.png">
                    <a:extLst>
                      <a:ext uri="{FF2B5EF4-FFF2-40B4-BE49-F238E27FC236}">
                        <a16:creationId xmlns:a16="http://schemas.microsoft.com/office/drawing/2014/main" id="{23D598B3-3F35-4095-A268-1ABCCA6C84F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428" cy="501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6A98F1" w14:textId="77777777" w:rsidR="006413E8" w:rsidRDefault="006413E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6D3A" w14:textId="77777777" w:rsidR="00A46F2B" w:rsidRDefault="00A46F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37D4B"/>
    <w:multiLevelType w:val="hybridMultilevel"/>
    <w:tmpl w:val="F5A4336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72F21"/>
    <w:multiLevelType w:val="hybridMultilevel"/>
    <w:tmpl w:val="739A6B1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C3C5E"/>
    <w:multiLevelType w:val="hybridMultilevel"/>
    <w:tmpl w:val="71BE18D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340A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841344">
    <w:abstractNumId w:val="1"/>
  </w:num>
  <w:num w:numId="2" w16cid:durableId="920722326">
    <w:abstractNumId w:val="0"/>
  </w:num>
  <w:num w:numId="3" w16cid:durableId="563490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356"/>
    <w:rsid w:val="00006099"/>
    <w:rsid w:val="0003417A"/>
    <w:rsid w:val="0003638B"/>
    <w:rsid w:val="00062356"/>
    <w:rsid w:val="00084C3E"/>
    <w:rsid w:val="000869D6"/>
    <w:rsid w:val="000A215C"/>
    <w:rsid w:val="000A61E2"/>
    <w:rsid w:val="000B5838"/>
    <w:rsid w:val="000C06EE"/>
    <w:rsid w:val="000D0DF4"/>
    <w:rsid w:val="00120412"/>
    <w:rsid w:val="00126ED5"/>
    <w:rsid w:val="0015187D"/>
    <w:rsid w:val="00165175"/>
    <w:rsid w:val="001746B0"/>
    <w:rsid w:val="001B4C2E"/>
    <w:rsid w:val="001B686B"/>
    <w:rsid w:val="001E6692"/>
    <w:rsid w:val="001F508B"/>
    <w:rsid w:val="00205E8D"/>
    <w:rsid w:val="002256C0"/>
    <w:rsid w:val="002517A2"/>
    <w:rsid w:val="00290ECC"/>
    <w:rsid w:val="00302ABA"/>
    <w:rsid w:val="00302D26"/>
    <w:rsid w:val="00321DD3"/>
    <w:rsid w:val="00322931"/>
    <w:rsid w:val="00331444"/>
    <w:rsid w:val="00332167"/>
    <w:rsid w:val="00334AEB"/>
    <w:rsid w:val="003516F5"/>
    <w:rsid w:val="00353283"/>
    <w:rsid w:val="003579AC"/>
    <w:rsid w:val="003C04E0"/>
    <w:rsid w:val="003D2C52"/>
    <w:rsid w:val="004271F2"/>
    <w:rsid w:val="0043049C"/>
    <w:rsid w:val="00466F8B"/>
    <w:rsid w:val="004D7E71"/>
    <w:rsid w:val="0050341F"/>
    <w:rsid w:val="0051616C"/>
    <w:rsid w:val="00523354"/>
    <w:rsid w:val="005263F2"/>
    <w:rsid w:val="00561EC3"/>
    <w:rsid w:val="00573389"/>
    <w:rsid w:val="00595C7B"/>
    <w:rsid w:val="005A37E0"/>
    <w:rsid w:val="005C1FE8"/>
    <w:rsid w:val="005D18FF"/>
    <w:rsid w:val="005D5BCD"/>
    <w:rsid w:val="0060153E"/>
    <w:rsid w:val="00615BAB"/>
    <w:rsid w:val="00640351"/>
    <w:rsid w:val="006413E8"/>
    <w:rsid w:val="0069279C"/>
    <w:rsid w:val="006A59D5"/>
    <w:rsid w:val="006A7A69"/>
    <w:rsid w:val="006A7BF7"/>
    <w:rsid w:val="006F7527"/>
    <w:rsid w:val="007160F2"/>
    <w:rsid w:val="007220BD"/>
    <w:rsid w:val="0072212F"/>
    <w:rsid w:val="00723E7D"/>
    <w:rsid w:val="007348AC"/>
    <w:rsid w:val="007809DD"/>
    <w:rsid w:val="00782A70"/>
    <w:rsid w:val="007B22AF"/>
    <w:rsid w:val="00830244"/>
    <w:rsid w:val="00886F22"/>
    <w:rsid w:val="008B4B93"/>
    <w:rsid w:val="008B71D4"/>
    <w:rsid w:val="008D131E"/>
    <w:rsid w:val="008F3F12"/>
    <w:rsid w:val="009305BF"/>
    <w:rsid w:val="009344F4"/>
    <w:rsid w:val="00947F2E"/>
    <w:rsid w:val="009864E2"/>
    <w:rsid w:val="009B6BA8"/>
    <w:rsid w:val="009C0613"/>
    <w:rsid w:val="009C0AD3"/>
    <w:rsid w:val="009F58D2"/>
    <w:rsid w:val="00A05DCD"/>
    <w:rsid w:val="00A20D88"/>
    <w:rsid w:val="00A24292"/>
    <w:rsid w:val="00A46F2B"/>
    <w:rsid w:val="00A75DD1"/>
    <w:rsid w:val="00AA60DB"/>
    <w:rsid w:val="00AB3AE3"/>
    <w:rsid w:val="00AB5F7E"/>
    <w:rsid w:val="00AC360D"/>
    <w:rsid w:val="00AE69E2"/>
    <w:rsid w:val="00AF140B"/>
    <w:rsid w:val="00B522FE"/>
    <w:rsid w:val="00B80DF5"/>
    <w:rsid w:val="00BB5932"/>
    <w:rsid w:val="00BC5C9A"/>
    <w:rsid w:val="00BF7578"/>
    <w:rsid w:val="00C1445C"/>
    <w:rsid w:val="00CA10FD"/>
    <w:rsid w:val="00CB4BA6"/>
    <w:rsid w:val="00CC3E1A"/>
    <w:rsid w:val="00D316B8"/>
    <w:rsid w:val="00D82B9E"/>
    <w:rsid w:val="00DC34A8"/>
    <w:rsid w:val="00DC36A5"/>
    <w:rsid w:val="00E209EF"/>
    <w:rsid w:val="00E33D87"/>
    <w:rsid w:val="00E441B9"/>
    <w:rsid w:val="00E70EFE"/>
    <w:rsid w:val="00EF745B"/>
    <w:rsid w:val="00F54528"/>
    <w:rsid w:val="00F9506F"/>
    <w:rsid w:val="00FA017F"/>
    <w:rsid w:val="00FD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3530F5"/>
  <w15:docId w15:val="{C5ED2372-2B61-4DFB-8A84-8FAA1CED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23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356"/>
  </w:style>
  <w:style w:type="paragraph" w:styleId="Piedepgina">
    <w:name w:val="footer"/>
    <w:basedOn w:val="Normal"/>
    <w:link w:val="PiedepginaCar"/>
    <w:uiPriority w:val="99"/>
    <w:unhideWhenUsed/>
    <w:rsid w:val="000623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356"/>
  </w:style>
  <w:style w:type="paragraph" w:styleId="Textodeglobo">
    <w:name w:val="Balloon Text"/>
    <w:basedOn w:val="Normal"/>
    <w:link w:val="TextodegloboCar"/>
    <w:uiPriority w:val="99"/>
    <w:semiHidden/>
    <w:unhideWhenUsed/>
    <w:rsid w:val="0006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23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A017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D7E71"/>
    <w:pPr>
      <w:spacing w:after="0" w:line="240" w:lineRule="auto"/>
    </w:pPr>
  </w:style>
  <w:style w:type="paragraph" w:customStyle="1" w:styleId="Default">
    <w:name w:val="Default"/>
    <w:rsid w:val="00E441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3579A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61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6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spania.c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imi.c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o@nacore.c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CGE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Costa Nattero</dc:creator>
  <cp:lastModifiedBy>Renzo Costa</cp:lastModifiedBy>
  <cp:revision>4</cp:revision>
  <dcterms:created xsi:type="dcterms:W3CDTF">2023-11-26T23:46:00Z</dcterms:created>
  <dcterms:modified xsi:type="dcterms:W3CDTF">2023-11-26T23:54:00Z</dcterms:modified>
</cp:coreProperties>
</file>